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</w:t>
      </w:r>
    </w:p>
    <w:tbl>
      <w:tblPr>
        <w:tblStyle w:val="6"/>
        <w:tblW w:w="944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805"/>
        <w:gridCol w:w="1230"/>
        <w:gridCol w:w="1847"/>
        <w:gridCol w:w="795"/>
        <w:gridCol w:w="966"/>
        <w:gridCol w:w="540"/>
        <w:gridCol w:w="55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44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2023年度项目支出绩效自评表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出名称</w:t>
            </w:r>
          </w:p>
        </w:tc>
        <w:tc>
          <w:tcPr>
            <w:tcW w:w="863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应急救护、捐献及监事会工作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岳阳市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红十字会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岳阳市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资金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(万元)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年初</w:t>
            </w:r>
            <w:r>
              <w:rPr>
                <w:rStyle w:val="9"/>
              </w:rPr>
              <w:t>预算数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全年</w:t>
            </w:r>
            <w:r>
              <w:rPr>
                <w:rStyle w:val="9"/>
              </w:rPr>
              <w:t>预算数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全年</w:t>
            </w:r>
            <w:r>
              <w:rPr>
                <w:rStyle w:val="9"/>
              </w:rPr>
              <w:t>执行数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89.17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89.17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8.92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总体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目标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1.全年普及培训10万人次；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2.取证救护员3000人次；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 造血干细胞体检≥60人；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4.造血干细胞高分采样≥90人；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5.造血干细胞成功捐献≥35人；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6.人体器官（遗体）捐献志愿登记≥5千人；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7.完成3-5个县市区的监事会组织建设；                                                                                                                                                                                                                         8.审计2023年机关财务工作，审计2023年捐赠账户。    </w:t>
            </w:r>
          </w:p>
        </w:tc>
        <w:tc>
          <w:tcPr>
            <w:tcW w:w="396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1.全年普及培训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超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10万人次；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2.取证救护员10265人次；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 造血干细胞体检51人；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4.造血干细胞高分采样73人；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5.造血干细胞成功捐献38人；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6.人体器官（遗体）捐献志愿登记2千人；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7.完成1个县市区的监事会组织建设；                                                                                                                                                                                                                          8.审计2023年机关财务工作，审计2023年捐赠账户。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04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年度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分析及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产出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pStyle w:val="3"/>
              <w:rPr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(</w:t>
            </w:r>
            <w:r>
              <w:rPr>
                <w:rStyle w:val="9"/>
                <w:rFonts w:hint="eastAsia"/>
              </w:rPr>
              <w:t>5</w:t>
            </w:r>
            <w:r>
              <w:rPr>
                <w:rStyle w:val="9"/>
              </w:rPr>
              <w:t>0分)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人体器官（遗体）捐献志愿登记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  <w:t>≧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2000人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因2023年初申报的项目经费是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0万，后来财政审批后项目经费是12万，所以三级指标人体器官捐献志愿登记人数降至2000人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造血干细胞体检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51人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因2023年初申报的项目经费是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0万，后来财政审批后项目经费是12万，所以三级指标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造血干细胞体检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降至51人，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造血干细胞高分采样降至73人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造血干细胞高分采样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73人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造血干细胞成功捐献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38人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完成培训救护员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  <w:t>≧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10265人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开展专项资金监督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2次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完成3-5个县市区的监事会组织建设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1个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因2023年初申报的项目经费是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0万，后来财政审批后项目经费是12万，所以三级指标降至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完成1个县市区的监事会组织建设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救护员培训合格率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文明城市建设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达到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达到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7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年年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96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年年底完成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应急救护培训工本费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0.002万元/人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达到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0分)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经济效益指标</w:t>
            </w: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不适用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社会效益指标</w:t>
            </w: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</w:rPr>
              <w:t>增强红十字会的社会公信力，有利于打造阳光红会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生态效益指标</w:t>
            </w: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 w:val="18"/>
                <w:szCs w:val="18"/>
              </w:rPr>
              <w:t>无排放、无污染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可持续影响指标</w:t>
            </w: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 w:val="18"/>
                <w:szCs w:val="18"/>
              </w:rPr>
              <w:t>应急救护知识普及率不断提升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0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满意度指标(10分)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服务对象满意度指标</w:t>
            </w:r>
          </w:p>
        </w:tc>
        <w:tc>
          <w:tcPr>
            <w:tcW w:w="18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 w:val="18"/>
                <w:szCs w:val="18"/>
              </w:rPr>
              <w:t>对应急救护培训满意度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≥85%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≥85%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447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总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　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98.92</w:t>
            </w: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sz w:val="21"/>
          <w:szCs w:val="21"/>
        </w:rPr>
        <w:t xml:space="preserve">填表人：         填报日期：         联系电话：        单位负责人签字：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Times New Roman" w:hAnsi="Times New Roman" w:eastAsia="仿宋_GB2312"/>
          <w:sz w:val="2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1ZGQyNGI0Zjc3ODAzMDUyNDVhYTRjNWI0ODc1ZWQifQ=="/>
  </w:docVars>
  <w:rsids>
    <w:rsidRoot w:val="0073652B"/>
    <w:rsid w:val="00090CA1"/>
    <w:rsid w:val="0073652B"/>
    <w:rsid w:val="007740B3"/>
    <w:rsid w:val="007B1A31"/>
    <w:rsid w:val="008531BF"/>
    <w:rsid w:val="008A4620"/>
    <w:rsid w:val="00E76C8E"/>
    <w:rsid w:val="14830AD5"/>
    <w:rsid w:val="377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uiPriority w:val="99"/>
    <w:rPr>
      <w:rFonts w:ascii="宋体" w:hAnsi="Courier New" w:cs="Courier New"/>
      <w:sz w:val="21"/>
      <w:szCs w:val="21"/>
    </w:rPr>
  </w:style>
  <w:style w:type="paragraph" w:styleId="3">
    <w:name w:val="Body Text"/>
    <w:basedOn w:val="1"/>
    <w:next w:val="1"/>
    <w:link w:val="8"/>
    <w:semiHidden/>
    <w:qFormat/>
    <w:uiPriority w:val="0"/>
    <w:rPr>
      <w:rFonts w:eastAsia="仿宋" w:cs="仿宋"/>
      <w:sz w:val="31"/>
      <w:szCs w:val="31"/>
      <w:lang w:eastAsia="en-US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uiPriority w:val="0"/>
    <w:rPr>
      <w:rFonts w:ascii="仿宋" w:hAnsi="仿宋" w:eastAsia="仿宋" w:cs="仿宋"/>
      <w:kern w:val="0"/>
      <w:sz w:val="31"/>
      <w:szCs w:val="31"/>
      <w:lang w:eastAsia="en-US"/>
    </w:rPr>
  </w:style>
  <w:style w:type="character" w:customStyle="1" w:styleId="9">
    <w:name w:val="font3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纯文本 Char"/>
    <w:basedOn w:val="7"/>
    <w:link w:val="2"/>
    <w:semiHidden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1">
    <w:name w:val="页眉 Char"/>
    <w:basedOn w:val="7"/>
    <w:link w:val="5"/>
    <w:semiHidden/>
    <w:uiPriority w:val="99"/>
    <w:rPr>
      <w:rFonts w:ascii="仿宋" w:hAnsi="仿宋" w:eastAsia="宋体" w:cs="Times New Roman"/>
      <w:kern w:val="0"/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rFonts w:ascii="仿宋" w:hAnsi="仿宋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YYBD</Company>
  <Pages>3</Pages>
  <Words>928</Words>
  <Characters>1085</Characters>
  <Lines>13</Lines>
  <Paragraphs>3</Paragraphs>
  <TotalTime>6</TotalTime>
  <ScaleCrop>false</ScaleCrop>
  <LinksUpToDate>false</LinksUpToDate>
  <CharactersWithSpaces>1562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2024-05-30T08:26:00Z</dcterms:created>
  <dc:creator>Micorosoft</dc:creator>
  <cp:lastModifiedBy>Administrator</cp:lastModifiedBy>
  <dcterms:modified xsi:type="dcterms:W3CDTF">2024-05-31T08:50:48Z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623C07534FA144529037A5E7A04D1393_12</vt:lpwstr>
  </property>
</Properties>
</file>